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77" w:rsidRPr="00F51A77" w:rsidRDefault="00F51A77" w:rsidP="00F51A77">
      <w:pPr>
        <w:spacing w:after="0" w:line="360" w:lineRule="atLeast"/>
        <w:textAlignment w:val="baseline"/>
        <w:outlineLvl w:val="0"/>
        <w:rPr>
          <w:rFonts w:ascii="inherit" w:eastAsia="Times New Roman" w:hAnsi="inherit" w:cs="Times New Roman"/>
          <w:b/>
          <w:bCs/>
          <w:color w:val="222222"/>
          <w:kern w:val="36"/>
          <w:sz w:val="33"/>
          <w:szCs w:val="33"/>
          <w:lang w:eastAsia="da-DK"/>
        </w:rPr>
      </w:pPr>
      <w:r w:rsidRPr="00F51A77">
        <w:rPr>
          <w:rFonts w:ascii="inherit" w:eastAsia="Times New Roman" w:hAnsi="inherit" w:cs="Times New Roman"/>
          <w:b/>
          <w:bCs/>
          <w:color w:val="222222"/>
          <w:kern w:val="36"/>
          <w:sz w:val="33"/>
          <w:szCs w:val="33"/>
          <w:lang w:eastAsia="da-DK"/>
        </w:rPr>
        <w:t>Halvledere</w:t>
      </w:r>
    </w:p>
    <w:p w:rsidR="00F51A77" w:rsidRPr="00F51A77" w:rsidRDefault="00F51A77" w:rsidP="00F51A77">
      <w:pPr>
        <w:shd w:val="clear" w:color="auto" w:fill="FFFFFF"/>
        <w:spacing w:after="390" w:line="305" w:lineRule="atLeast"/>
        <w:textAlignment w:val="baseline"/>
        <w:rPr>
          <w:rFonts w:ascii="inherit" w:eastAsia="Times New Roman" w:hAnsi="inherit" w:cs="Helvetica"/>
          <w:color w:val="373737"/>
          <w:sz w:val="19"/>
          <w:szCs w:val="19"/>
          <w:lang w:eastAsia="da-DK"/>
        </w:rPr>
      </w:pPr>
      <w:r w:rsidRPr="00F51A77">
        <w:rPr>
          <w:rFonts w:ascii="inherit" w:eastAsia="Times New Roman" w:hAnsi="inherit" w:cs="Helvetica"/>
          <w:color w:val="373737"/>
          <w:sz w:val="19"/>
          <w:szCs w:val="19"/>
          <w:lang w:eastAsia="da-DK"/>
        </w:rPr>
        <w:t xml:space="preserve">Halvledere er betegnelsen for en samling af elektroniske komponenter som alle har det til fælles at man kan styre strømmen i et kredsløb ved at tillade strøm at passere gennem dem eller undlade at lade strøm passere gennem dem. Med brugen af halvledere kan man lave </w:t>
      </w:r>
      <w:proofErr w:type="spellStart"/>
      <w:r w:rsidRPr="00F51A77">
        <w:rPr>
          <w:rFonts w:ascii="inherit" w:eastAsia="Times New Roman" w:hAnsi="inherit" w:cs="Helvetica"/>
          <w:color w:val="373737"/>
          <w:sz w:val="19"/>
          <w:szCs w:val="19"/>
          <w:lang w:eastAsia="da-DK"/>
        </w:rPr>
        <w:t>bolsk</w:t>
      </w:r>
      <w:proofErr w:type="spellEnd"/>
      <w:r w:rsidRPr="00F51A77">
        <w:rPr>
          <w:rFonts w:ascii="inherit" w:eastAsia="Times New Roman" w:hAnsi="inherit" w:cs="Helvetica"/>
          <w:color w:val="373737"/>
          <w:sz w:val="19"/>
          <w:szCs w:val="19"/>
          <w:lang w:eastAsia="da-DK"/>
        </w:rPr>
        <w:t xml:space="preserve"> algebra og det er en af grundpillerne i computeren som vi kender den.</w:t>
      </w:r>
    </w:p>
    <w:p w:rsidR="00F51A77" w:rsidRPr="00F51A77" w:rsidRDefault="00F51A77" w:rsidP="00F51A77">
      <w:pPr>
        <w:shd w:val="clear" w:color="auto" w:fill="FFFFFF"/>
        <w:spacing w:after="390" w:line="305" w:lineRule="atLeast"/>
        <w:textAlignment w:val="baseline"/>
        <w:rPr>
          <w:rFonts w:ascii="inherit" w:eastAsia="Times New Roman" w:hAnsi="inherit" w:cs="Helvetica"/>
          <w:color w:val="373737"/>
          <w:sz w:val="19"/>
          <w:szCs w:val="19"/>
          <w:lang w:eastAsia="da-DK"/>
        </w:rPr>
      </w:pPr>
      <w:r w:rsidRPr="00F51A77">
        <w:rPr>
          <w:rFonts w:ascii="inherit" w:eastAsia="Times New Roman" w:hAnsi="inherit" w:cs="Helvetica"/>
          <w:color w:val="373737"/>
          <w:sz w:val="19"/>
          <w:szCs w:val="19"/>
          <w:lang w:eastAsia="da-DK"/>
        </w:rPr>
        <w:t>For at forstå hvad en halvleder er så må vi først forstå hvordan strøm normalt løber gennem ledninger og andre almindelige ledere.</w:t>
      </w:r>
    </w:p>
    <w:p w:rsidR="00F51A77" w:rsidRPr="00F51A77" w:rsidRDefault="00F51A77" w:rsidP="00F51A77">
      <w:pPr>
        <w:shd w:val="clear" w:color="auto" w:fill="FFFFFF"/>
        <w:spacing w:after="390" w:line="305" w:lineRule="atLeast"/>
        <w:textAlignment w:val="baseline"/>
        <w:rPr>
          <w:rFonts w:ascii="inherit" w:eastAsia="Times New Roman" w:hAnsi="inherit" w:cs="Helvetica"/>
          <w:color w:val="373737"/>
          <w:sz w:val="19"/>
          <w:szCs w:val="19"/>
          <w:lang w:eastAsia="da-DK"/>
        </w:rPr>
      </w:pPr>
      <w:r w:rsidRPr="00F51A77">
        <w:rPr>
          <w:rFonts w:ascii="inherit" w:eastAsia="Times New Roman" w:hAnsi="inherit" w:cs="Helvetica"/>
          <w:color w:val="373737"/>
          <w:sz w:val="19"/>
          <w:szCs w:val="19"/>
          <w:lang w:eastAsia="da-DK"/>
        </w:rPr>
        <w:t xml:space="preserve">Hvis man sætter en almindelig glødepære til en jævnstrøms forsyning (f.eks. batteri e.l.) så vil den lyse uanset hvilken vej strømmen kommer ind som vist på figur 1. Den eneste måde </w:t>
      </w:r>
      <w:proofErr w:type="gramStart"/>
      <w:r w:rsidRPr="00F51A77">
        <w:rPr>
          <w:rFonts w:ascii="inherit" w:eastAsia="Times New Roman" w:hAnsi="inherit" w:cs="Helvetica"/>
          <w:color w:val="373737"/>
          <w:sz w:val="19"/>
          <w:szCs w:val="19"/>
          <w:lang w:eastAsia="da-DK"/>
        </w:rPr>
        <w:t>af afbryde</w:t>
      </w:r>
      <w:proofErr w:type="gramEnd"/>
      <w:r w:rsidRPr="00F51A77">
        <w:rPr>
          <w:rFonts w:ascii="inherit" w:eastAsia="Times New Roman" w:hAnsi="inherit" w:cs="Helvetica"/>
          <w:color w:val="373737"/>
          <w:sz w:val="19"/>
          <w:szCs w:val="19"/>
          <w:lang w:eastAsia="da-DK"/>
        </w:rPr>
        <w:t xml:space="preserve"> den på er at tage den ud af kredsløbet, enten fysisk eller med en kontakt som det kendes fra den almindelige strøm vi har i huse.</w:t>
      </w:r>
    </w:p>
    <w:p w:rsidR="00F51A77" w:rsidRPr="00F51A77" w:rsidRDefault="00F51A77" w:rsidP="00F51A77">
      <w:pPr>
        <w:shd w:val="clear" w:color="auto" w:fill="EEEEEE"/>
        <w:spacing w:after="0" w:line="305" w:lineRule="atLeast"/>
        <w:textAlignment w:val="baseline"/>
        <w:rPr>
          <w:rFonts w:ascii="inherit" w:eastAsia="Times New Roman" w:hAnsi="inherit" w:cs="Helvetica"/>
          <w:color w:val="373737"/>
          <w:sz w:val="19"/>
          <w:szCs w:val="19"/>
          <w:lang w:eastAsia="da-DK"/>
        </w:rPr>
      </w:pPr>
      <w:r>
        <w:rPr>
          <w:rFonts w:ascii="inherit" w:eastAsia="Times New Roman" w:hAnsi="inherit" w:cs="Helvetica"/>
          <w:noProof/>
          <w:color w:val="1982D1"/>
          <w:sz w:val="19"/>
          <w:szCs w:val="19"/>
          <w:bdr w:val="none" w:sz="0" w:space="0" w:color="auto" w:frame="1"/>
          <w:lang w:eastAsia="da-DK"/>
        </w:rPr>
        <w:drawing>
          <wp:inline distT="0" distB="0" distL="0" distR="0">
            <wp:extent cx="2072143" cy="2147130"/>
            <wp:effectExtent l="19050" t="0" r="4307" b="0"/>
            <wp:docPr id="1" name="Billede 1" descr="Fig.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a:hlinkClick r:id="rId4"/>
                    </pic:cNvPr>
                    <pic:cNvPicPr>
                      <a:picLocks noChangeAspect="1" noChangeArrowheads="1"/>
                    </pic:cNvPicPr>
                  </pic:nvPicPr>
                  <pic:blipFill>
                    <a:blip r:embed="rId5" cstate="print"/>
                    <a:srcRect/>
                    <a:stretch>
                      <a:fillRect/>
                    </a:stretch>
                  </pic:blipFill>
                  <pic:spPr bwMode="auto">
                    <a:xfrm>
                      <a:off x="0" y="0"/>
                      <a:ext cx="2074777" cy="2149859"/>
                    </a:xfrm>
                    <a:prstGeom prst="rect">
                      <a:avLst/>
                    </a:prstGeom>
                    <a:noFill/>
                    <a:ln w="9525">
                      <a:noFill/>
                      <a:miter lim="800000"/>
                      <a:headEnd/>
                      <a:tailEnd/>
                    </a:ln>
                  </pic:spPr>
                </pic:pic>
              </a:graphicData>
            </a:graphic>
          </wp:inline>
        </w:drawing>
      </w:r>
    </w:p>
    <w:p w:rsidR="00F51A77" w:rsidRPr="00F51A77" w:rsidRDefault="00F51A77" w:rsidP="00F51A77">
      <w:pPr>
        <w:shd w:val="clear" w:color="auto" w:fill="EEEEEE"/>
        <w:spacing w:line="305" w:lineRule="atLeast"/>
        <w:textAlignment w:val="baseline"/>
        <w:rPr>
          <w:rFonts w:ascii="Georgia" w:eastAsia="Times New Roman" w:hAnsi="Georgia" w:cs="Helvetica"/>
          <w:color w:val="666666"/>
          <w:sz w:val="15"/>
          <w:szCs w:val="15"/>
          <w:lang w:eastAsia="da-DK"/>
        </w:rPr>
      </w:pPr>
      <w:r w:rsidRPr="00F51A77">
        <w:rPr>
          <w:rFonts w:ascii="Georgia" w:eastAsia="Times New Roman" w:hAnsi="Georgia" w:cs="Helvetica"/>
          <w:color w:val="666666"/>
          <w:sz w:val="15"/>
          <w:szCs w:val="15"/>
          <w:lang w:eastAsia="da-DK"/>
        </w:rPr>
        <w:t>Fig. 1</w:t>
      </w:r>
    </w:p>
    <w:p w:rsidR="00F51A77" w:rsidRPr="00F51A77" w:rsidRDefault="00F51A77" w:rsidP="00F51A77">
      <w:pPr>
        <w:shd w:val="clear" w:color="auto" w:fill="FFFFFF"/>
        <w:spacing w:after="0" w:line="305" w:lineRule="atLeast"/>
        <w:textAlignment w:val="baseline"/>
        <w:rPr>
          <w:rFonts w:ascii="inherit" w:eastAsia="Times New Roman" w:hAnsi="inherit" w:cs="Helvetica"/>
          <w:color w:val="373737"/>
          <w:sz w:val="19"/>
          <w:szCs w:val="19"/>
          <w:lang w:eastAsia="da-DK"/>
        </w:rPr>
      </w:pPr>
      <w:r w:rsidRPr="00F51A77">
        <w:rPr>
          <w:rFonts w:ascii="inherit" w:eastAsia="Times New Roman" w:hAnsi="inherit" w:cs="Helvetica"/>
          <w:b/>
          <w:bCs/>
          <w:color w:val="373737"/>
          <w:sz w:val="19"/>
          <w:lang w:eastAsia="da-DK"/>
        </w:rPr>
        <w:t>Dioden</w:t>
      </w:r>
    </w:p>
    <w:p w:rsidR="00F51A77" w:rsidRPr="00F51A77" w:rsidRDefault="00F51A77" w:rsidP="00F51A77">
      <w:pPr>
        <w:shd w:val="clear" w:color="auto" w:fill="FFFFFF"/>
        <w:spacing w:after="390" w:line="305" w:lineRule="atLeast"/>
        <w:textAlignment w:val="baseline"/>
        <w:rPr>
          <w:rFonts w:ascii="inherit" w:eastAsia="Times New Roman" w:hAnsi="inherit" w:cs="Helvetica"/>
          <w:color w:val="373737"/>
          <w:sz w:val="19"/>
          <w:szCs w:val="19"/>
          <w:lang w:eastAsia="da-DK"/>
        </w:rPr>
      </w:pPr>
      <w:r w:rsidRPr="00F51A77">
        <w:rPr>
          <w:rFonts w:ascii="inherit" w:eastAsia="Times New Roman" w:hAnsi="inherit" w:cs="Helvetica"/>
          <w:color w:val="373737"/>
          <w:sz w:val="19"/>
          <w:szCs w:val="19"/>
          <w:lang w:eastAsia="da-DK"/>
        </w:rPr>
        <w:t xml:space="preserve">Den simpleste halvleder der findes er dioden. Den kan ikke styres men tillader altid kun strømmen at gå en </w:t>
      </w:r>
      <w:proofErr w:type="spellStart"/>
      <w:r w:rsidRPr="00F51A77">
        <w:rPr>
          <w:rFonts w:ascii="inherit" w:eastAsia="Times New Roman" w:hAnsi="inherit" w:cs="Helvetica"/>
          <w:color w:val="373737"/>
          <w:sz w:val="19"/>
          <w:szCs w:val="19"/>
          <w:lang w:eastAsia="da-DK"/>
        </w:rPr>
        <w:t>en</w:t>
      </w:r>
      <w:proofErr w:type="spellEnd"/>
      <w:r w:rsidRPr="00F51A77">
        <w:rPr>
          <w:rFonts w:ascii="inherit" w:eastAsia="Times New Roman" w:hAnsi="inherit" w:cs="Helvetica"/>
          <w:color w:val="373737"/>
          <w:sz w:val="19"/>
          <w:szCs w:val="19"/>
          <w:lang w:eastAsia="da-DK"/>
        </w:rPr>
        <w:t xml:space="preserve"> retning.  På figur 2 ses hvad der sker hvis man sætter en diode ind i </w:t>
      </w:r>
      <w:proofErr w:type="gramStart"/>
      <w:r w:rsidRPr="00F51A77">
        <w:rPr>
          <w:rFonts w:ascii="inherit" w:eastAsia="Times New Roman" w:hAnsi="inherit" w:cs="Helvetica"/>
          <w:color w:val="373737"/>
          <w:sz w:val="19"/>
          <w:szCs w:val="19"/>
          <w:lang w:eastAsia="da-DK"/>
        </w:rPr>
        <w:t>jævnstrøms kredsløbet</w:t>
      </w:r>
      <w:proofErr w:type="gramEnd"/>
      <w:r w:rsidRPr="00F51A77">
        <w:rPr>
          <w:rFonts w:ascii="inherit" w:eastAsia="Times New Roman" w:hAnsi="inherit" w:cs="Helvetica"/>
          <w:color w:val="373737"/>
          <w:sz w:val="19"/>
          <w:szCs w:val="19"/>
          <w:lang w:eastAsia="da-DK"/>
        </w:rPr>
        <w:t xml:space="preserve"> med en glødepære.</w:t>
      </w:r>
    </w:p>
    <w:p w:rsidR="00F51A77" w:rsidRPr="00F51A77" w:rsidRDefault="00F51A77" w:rsidP="00F51A77">
      <w:pPr>
        <w:shd w:val="clear" w:color="auto" w:fill="EEEEEE"/>
        <w:spacing w:after="0" w:line="305" w:lineRule="atLeast"/>
        <w:textAlignment w:val="baseline"/>
        <w:rPr>
          <w:rFonts w:ascii="inherit" w:eastAsia="Times New Roman" w:hAnsi="inherit" w:cs="Helvetica"/>
          <w:color w:val="373737"/>
          <w:sz w:val="19"/>
          <w:szCs w:val="19"/>
          <w:lang w:eastAsia="da-DK"/>
        </w:rPr>
      </w:pPr>
      <w:r>
        <w:rPr>
          <w:rFonts w:ascii="inherit" w:eastAsia="Times New Roman" w:hAnsi="inherit" w:cs="Helvetica"/>
          <w:noProof/>
          <w:color w:val="1982D1"/>
          <w:sz w:val="19"/>
          <w:szCs w:val="19"/>
          <w:bdr w:val="none" w:sz="0" w:space="0" w:color="auto" w:frame="1"/>
          <w:lang w:eastAsia="da-DK"/>
        </w:rPr>
        <w:drawing>
          <wp:inline distT="0" distB="0" distL="0" distR="0">
            <wp:extent cx="2088045" cy="2163607"/>
            <wp:effectExtent l="19050" t="0" r="7455" b="0"/>
            <wp:docPr id="2" name="Billede 2" descr="Fig.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2">
                      <a:hlinkClick r:id="rId6"/>
                    </pic:cNvPr>
                    <pic:cNvPicPr>
                      <a:picLocks noChangeAspect="1" noChangeArrowheads="1"/>
                    </pic:cNvPicPr>
                  </pic:nvPicPr>
                  <pic:blipFill>
                    <a:blip r:embed="rId7" cstate="print"/>
                    <a:srcRect/>
                    <a:stretch>
                      <a:fillRect/>
                    </a:stretch>
                  </pic:blipFill>
                  <pic:spPr bwMode="auto">
                    <a:xfrm>
                      <a:off x="0" y="0"/>
                      <a:ext cx="2090699" cy="2166357"/>
                    </a:xfrm>
                    <a:prstGeom prst="rect">
                      <a:avLst/>
                    </a:prstGeom>
                    <a:noFill/>
                    <a:ln w="9525">
                      <a:noFill/>
                      <a:miter lim="800000"/>
                      <a:headEnd/>
                      <a:tailEnd/>
                    </a:ln>
                  </pic:spPr>
                </pic:pic>
              </a:graphicData>
            </a:graphic>
          </wp:inline>
        </w:drawing>
      </w:r>
    </w:p>
    <w:p w:rsidR="00F51A77" w:rsidRPr="00F51A77" w:rsidRDefault="00F51A77" w:rsidP="00F51A77">
      <w:pPr>
        <w:shd w:val="clear" w:color="auto" w:fill="EEEEEE"/>
        <w:spacing w:line="305" w:lineRule="atLeast"/>
        <w:textAlignment w:val="baseline"/>
        <w:rPr>
          <w:rFonts w:ascii="Georgia" w:eastAsia="Times New Roman" w:hAnsi="Georgia" w:cs="Helvetica"/>
          <w:color w:val="666666"/>
          <w:sz w:val="15"/>
          <w:szCs w:val="15"/>
          <w:lang w:eastAsia="da-DK"/>
        </w:rPr>
      </w:pPr>
      <w:r w:rsidRPr="00F51A77">
        <w:rPr>
          <w:rFonts w:ascii="Georgia" w:eastAsia="Times New Roman" w:hAnsi="Georgia" w:cs="Helvetica"/>
          <w:color w:val="666666"/>
          <w:sz w:val="15"/>
          <w:szCs w:val="15"/>
          <w:lang w:eastAsia="da-DK"/>
        </w:rPr>
        <w:t>Fig. 2</w:t>
      </w:r>
    </w:p>
    <w:p w:rsidR="00F51A77" w:rsidRPr="00F51A77" w:rsidRDefault="00F51A77" w:rsidP="00F51A77">
      <w:pPr>
        <w:shd w:val="clear" w:color="auto" w:fill="FFFFFF"/>
        <w:spacing w:after="390" w:line="305" w:lineRule="atLeast"/>
        <w:textAlignment w:val="baseline"/>
        <w:rPr>
          <w:rFonts w:ascii="inherit" w:eastAsia="Times New Roman" w:hAnsi="inherit" w:cs="Helvetica"/>
          <w:color w:val="373737"/>
          <w:sz w:val="19"/>
          <w:szCs w:val="19"/>
          <w:lang w:eastAsia="da-DK"/>
        </w:rPr>
      </w:pPr>
      <w:r w:rsidRPr="00F51A77">
        <w:rPr>
          <w:rFonts w:ascii="inherit" w:eastAsia="Times New Roman" w:hAnsi="inherit" w:cs="Helvetica"/>
          <w:color w:val="373737"/>
          <w:sz w:val="19"/>
          <w:szCs w:val="19"/>
          <w:lang w:eastAsia="da-DK"/>
        </w:rPr>
        <w:lastRenderedPageBreak/>
        <w:t>Som det ses så lyser pæren nu kun når strømmen har den ene retning hvor dioden virker som en leder men ikke i den anden retning hvor dioden ikke leder strøm.</w:t>
      </w:r>
    </w:p>
    <w:p w:rsidR="00F51A77" w:rsidRPr="00F51A77" w:rsidRDefault="00F51A77" w:rsidP="00F51A77">
      <w:pPr>
        <w:shd w:val="clear" w:color="auto" w:fill="FFFFFF"/>
        <w:spacing w:after="390" w:line="305" w:lineRule="atLeast"/>
        <w:textAlignment w:val="baseline"/>
        <w:rPr>
          <w:rFonts w:ascii="inherit" w:eastAsia="Times New Roman" w:hAnsi="inherit" w:cs="Helvetica"/>
          <w:color w:val="373737"/>
          <w:sz w:val="19"/>
          <w:szCs w:val="19"/>
          <w:lang w:eastAsia="da-DK"/>
        </w:rPr>
      </w:pPr>
      <w:r w:rsidRPr="00F51A77">
        <w:rPr>
          <w:rFonts w:ascii="inherit" w:eastAsia="Times New Roman" w:hAnsi="inherit" w:cs="Helvetica"/>
          <w:color w:val="373737"/>
          <w:sz w:val="19"/>
          <w:szCs w:val="19"/>
          <w:lang w:eastAsia="da-DK"/>
        </w:rPr>
        <w:t xml:space="preserve">Ved første øjekast ser det jo ikke særligt interessant ud, men med denne simple halvleder kan man lave en af grundpillerne i den </w:t>
      </w:r>
      <w:proofErr w:type="spellStart"/>
      <w:r w:rsidRPr="00F51A77">
        <w:rPr>
          <w:rFonts w:ascii="inherit" w:eastAsia="Times New Roman" w:hAnsi="inherit" w:cs="Helvetica"/>
          <w:color w:val="373737"/>
          <w:sz w:val="19"/>
          <w:szCs w:val="19"/>
          <w:lang w:eastAsia="da-DK"/>
        </w:rPr>
        <w:t>bolske</w:t>
      </w:r>
      <w:proofErr w:type="spellEnd"/>
      <w:r w:rsidRPr="00F51A77">
        <w:rPr>
          <w:rFonts w:ascii="inherit" w:eastAsia="Times New Roman" w:hAnsi="inherit" w:cs="Helvetica"/>
          <w:color w:val="373737"/>
          <w:sz w:val="19"/>
          <w:szCs w:val="19"/>
          <w:lang w:eastAsia="da-DK"/>
        </w:rPr>
        <w:t xml:space="preserve"> algebra.</w:t>
      </w:r>
    </w:p>
    <w:p w:rsidR="00F51A77" w:rsidRPr="00F51A77" w:rsidRDefault="00F51A77" w:rsidP="00F51A77">
      <w:pPr>
        <w:shd w:val="clear" w:color="auto" w:fill="FFFFFF"/>
        <w:spacing w:after="390" w:line="305" w:lineRule="atLeast"/>
        <w:textAlignment w:val="baseline"/>
        <w:rPr>
          <w:rFonts w:ascii="inherit" w:eastAsia="Times New Roman" w:hAnsi="inherit" w:cs="Helvetica"/>
          <w:color w:val="373737"/>
          <w:sz w:val="19"/>
          <w:szCs w:val="19"/>
          <w:lang w:eastAsia="da-DK"/>
        </w:rPr>
      </w:pPr>
      <w:r w:rsidRPr="00F51A77">
        <w:rPr>
          <w:rFonts w:ascii="inherit" w:eastAsia="Times New Roman" w:hAnsi="inherit" w:cs="Helvetica"/>
          <w:color w:val="373737"/>
          <w:sz w:val="19"/>
          <w:szCs w:val="19"/>
          <w:lang w:eastAsia="da-DK"/>
        </w:rPr>
        <w:t xml:space="preserve">Med to kontakter, to dioder </w:t>
      </w:r>
      <w:proofErr w:type="gramStart"/>
      <w:r w:rsidRPr="00F51A77">
        <w:rPr>
          <w:rFonts w:ascii="inherit" w:eastAsia="Times New Roman" w:hAnsi="inherit" w:cs="Helvetica"/>
          <w:color w:val="373737"/>
          <w:sz w:val="19"/>
          <w:szCs w:val="19"/>
          <w:lang w:eastAsia="da-DK"/>
        </w:rPr>
        <w:t>og  en</w:t>
      </w:r>
      <w:proofErr w:type="gramEnd"/>
      <w:r w:rsidRPr="00F51A77">
        <w:rPr>
          <w:rFonts w:ascii="inherit" w:eastAsia="Times New Roman" w:hAnsi="inherit" w:cs="Helvetica"/>
          <w:color w:val="373737"/>
          <w:sz w:val="19"/>
          <w:szCs w:val="19"/>
          <w:lang w:eastAsia="da-DK"/>
        </w:rPr>
        <w:t xml:space="preserve"> modstand kan man lave en OR gate (eller kredsløb) eller en AND gate (Og kredsløb).</w:t>
      </w:r>
    </w:p>
    <w:p w:rsidR="00F51A77" w:rsidRPr="00F51A77" w:rsidRDefault="00F51A77" w:rsidP="00F51A77">
      <w:pPr>
        <w:shd w:val="clear" w:color="auto" w:fill="FFFFFF"/>
        <w:spacing w:after="0" w:line="305" w:lineRule="atLeast"/>
        <w:textAlignment w:val="baseline"/>
        <w:rPr>
          <w:rFonts w:ascii="inherit" w:eastAsia="Times New Roman" w:hAnsi="inherit" w:cs="Helvetica"/>
          <w:color w:val="373737"/>
          <w:sz w:val="19"/>
          <w:szCs w:val="19"/>
          <w:lang w:eastAsia="da-DK"/>
        </w:rPr>
      </w:pPr>
      <w:r w:rsidRPr="00F51A77">
        <w:rPr>
          <w:rFonts w:ascii="inherit" w:eastAsia="Times New Roman" w:hAnsi="inherit" w:cs="Helvetica"/>
          <w:b/>
          <w:bCs/>
          <w:color w:val="373737"/>
          <w:sz w:val="19"/>
          <w:lang w:eastAsia="da-DK"/>
        </w:rPr>
        <w:t>OR gate</w:t>
      </w:r>
    </w:p>
    <w:p w:rsidR="00F51A77" w:rsidRPr="00F51A77" w:rsidRDefault="00F51A77" w:rsidP="00F51A77">
      <w:pPr>
        <w:shd w:val="clear" w:color="auto" w:fill="FFFFFF"/>
        <w:spacing w:after="390" w:line="305" w:lineRule="atLeast"/>
        <w:textAlignment w:val="baseline"/>
        <w:rPr>
          <w:rFonts w:ascii="inherit" w:eastAsia="Times New Roman" w:hAnsi="inherit" w:cs="Helvetica"/>
          <w:color w:val="373737"/>
          <w:sz w:val="19"/>
          <w:szCs w:val="19"/>
          <w:lang w:eastAsia="da-DK"/>
        </w:rPr>
      </w:pPr>
      <w:proofErr w:type="spellStart"/>
      <w:r w:rsidRPr="00F51A77">
        <w:rPr>
          <w:rFonts w:ascii="inherit" w:eastAsia="Times New Roman" w:hAnsi="inherit" w:cs="Helvetica"/>
          <w:color w:val="373737"/>
          <w:sz w:val="19"/>
          <w:szCs w:val="19"/>
          <w:lang w:eastAsia="da-DK"/>
        </w:rPr>
        <w:t>Or</w:t>
      </w:r>
      <w:proofErr w:type="spellEnd"/>
      <w:r w:rsidRPr="00F51A77">
        <w:rPr>
          <w:rFonts w:ascii="inherit" w:eastAsia="Times New Roman" w:hAnsi="inherit" w:cs="Helvetica"/>
          <w:color w:val="373737"/>
          <w:sz w:val="19"/>
          <w:szCs w:val="19"/>
          <w:lang w:eastAsia="da-DK"/>
        </w:rPr>
        <w:t xml:space="preserve"> gate kender man i en simpel form i husets el-installation der hvor man har to kontakter der kan tænde en lampe. Hvis bare en af dem er sluttet til så er lampen tændt.</w:t>
      </w:r>
    </w:p>
    <w:p w:rsidR="00F51A77" w:rsidRPr="00F51A77" w:rsidRDefault="00F51A77" w:rsidP="00F51A77">
      <w:pPr>
        <w:shd w:val="clear" w:color="auto" w:fill="FFFFFF"/>
        <w:spacing w:after="390" w:line="305" w:lineRule="atLeast"/>
        <w:textAlignment w:val="baseline"/>
        <w:rPr>
          <w:rFonts w:ascii="inherit" w:eastAsia="Times New Roman" w:hAnsi="inherit" w:cs="Helvetica"/>
          <w:color w:val="373737"/>
          <w:sz w:val="19"/>
          <w:szCs w:val="19"/>
          <w:lang w:eastAsia="da-DK"/>
        </w:rPr>
      </w:pPr>
      <w:r w:rsidRPr="00F51A77">
        <w:rPr>
          <w:rFonts w:ascii="inherit" w:eastAsia="Times New Roman" w:hAnsi="inherit" w:cs="Helvetica"/>
          <w:color w:val="373737"/>
          <w:sz w:val="19"/>
          <w:szCs w:val="19"/>
          <w:lang w:eastAsia="da-DK"/>
        </w:rPr>
        <w:t>I computeren er det lidt mere kompliceret men princippet er det samme. Figur 3 viser en grundopsætning af en OR gate.</w:t>
      </w:r>
    </w:p>
    <w:p w:rsidR="00F51A77" w:rsidRPr="00F51A77" w:rsidRDefault="00F51A77" w:rsidP="00F51A77">
      <w:pPr>
        <w:shd w:val="clear" w:color="auto" w:fill="EEEEEE"/>
        <w:spacing w:after="0" w:line="305" w:lineRule="atLeast"/>
        <w:textAlignment w:val="baseline"/>
        <w:rPr>
          <w:rFonts w:ascii="inherit" w:eastAsia="Times New Roman" w:hAnsi="inherit" w:cs="Helvetica"/>
          <w:color w:val="373737"/>
          <w:sz w:val="19"/>
          <w:szCs w:val="19"/>
          <w:lang w:eastAsia="da-DK"/>
        </w:rPr>
      </w:pPr>
      <w:r>
        <w:rPr>
          <w:rFonts w:ascii="inherit" w:eastAsia="Times New Roman" w:hAnsi="inherit" w:cs="Helvetica"/>
          <w:noProof/>
          <w:color w:val="1982D1"/>
          <w:sz w:val="19"/>
          <w:szCs w:val="19"/>
          <w:bdr w:val="none" w:sz="0" w:space="0" w:color="auto" w:frame="1"/>
          <w:lang w:eastAsia="da-DK"/>
        </w:rPr>
        <w:drawing>
          <wp:inline distT="0" distB="0" distL="0" distR="0">
            <wp:extent cx="3235960" cy="5430520"/>
            <wp:effectExtent l="19050" t="0" r="2540" b="0"/>
            <wp:docPr id="3" name="Billede 3" descr="Fig.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3">
                      <a:hlinkClick r:id="rId8"/>
                    </pic:cNvPr>
                    <pic:cNvPicPr>
                      <a:picLocks noChangeAspect="1" noChangeArrowheads="1"/>
                    </pic:cNvPicPr>
                  </pic:nvPicPr>
                  <pic:blipFill>
                    <a:blip r:embed="rId9" cstate="print"/>
                    <a:srcRect/>
                    <a:stretch>
                      <a:fillRect/>
                    </a:stretch>
                  </pic:blipFill>
                  <pic:spPr bwMode="auto">
                    <a:xfrm>
                      <a:off x="0" y="0"/>
                      <a:ext cx="3235960" cy="5430520"/>
                    </a:xfrm>
                    <a:prstGeom prst="rect">
                      <a:avLst/>
                    </a:prstGeom>
                    <a:noFill/>
                    <a:ln w="9525">
                      <a:noFill/>
                      <a:miter lim="800000"/>
                      <a:headEnd/>
                      <a:tailEnd/>
                    </a:ln>
                  </pic:spPr>
                </pic:pic>
              </a:graphicData>
            </a:graphic>
          </wp:inline>
        </w:drawing>
      </w:r>
    </w:p>
    <w:p w:rsidR="00F51A77" w:rsidRPr="00F51A77" w:rsidRDefault="00F51A77" w:rsidP="00F51A77">
      <w:pPr>
        <w:shd w:val="clear" w:color="auto" w:fill="EEEEEE"/>
        <w:spacing w:line="305" w:lineRule="atLeast"/>
        <w:textAlignment w:val="baseline"/>
        <w:rPr>
          <w:rFonts w:ascii="Georgia" w:eastAsia="Times New Roman" w:hAnsi="Georgia" w:cs="Helvetica"/>
          <w:color w:val="666666"/>
          <w:sz w:val="15"/>
          <w:szCs w:val="15"/>
          <w:lang w:eastAsia="da-DK"/>
        </w:rPr>
      </w:pPr>
      <w:r w:rsidRPr="00F51A77">
        <w:rPr>
          <w:rFonts w:ascii="Georgia" w:eastAsia="Times New Roman" w:hAnsi="Georgia" w:cs="Helvetica"/>
          <w:color w:val="666666"/>
          <w:sz w:val="15"/>
          <w:szCs w:val="15"/>
          <w:lang w:eastAsia="da-DK"/>
        </w:rPr>
        <w:lastRenderedPageBreak/>
        <w:t>Fig. 3</w:t>
      </w:r>
    </w:p>
    <w:p w:rsidR="00F51A77" w:rsidRPr="00F51A77" w:rsidRDefault="00F51A77" w:rsidP="00F51A77">
      <w:pPr>
        <w:shd w:val="clear" w:color="auto" w:fill="FFFFFF"/>
        <w:spacing w:after="390" w:line="305" w:lineRule="atLeast"/>
        <w:textAlignment w:val="baseline"/>
        <w:rPr>
          <w:rFonts w:ascii="inherit" w:eastAsia="Times New Roman" w:hAnsi="inherit" w:cs="Helvetica"/>
          <w:color w:val="373737"/>
          <w:sz w:val="19"/>
          <w:szCs w:val="19"/>
          <w:lang w:eastAsia="da-DK"/>
        </w:rPr>
      </w:pPr>
      <w:r w:rsidRPr="00F51A77">
        <w:rPr>
          <w:rFonts w:ascii="inherit" w:eastAsia="Times New Roman" w:hAnsi="inherit" w:cs="Helvetica"/>
          <w:color w:val="373737"/>
          <w:sz w:val="19"/>
          <w:szCs w:val="19"/>
          <w:lang w:eastAsia="da-DK"/>
        </w:rPr>
        <w:t>Det er vel ikke overraskende at når begge kontakter (a) og (b) er slukkede så er der ingen lys. Men hvorfor kortslutter (a) ikke bagom (b) når kontakt er tændt? Svaret er at dioden der sidder mellem afbryder (b) og pæren sikre at strømme ikke kan løbe den vej. Det er jo netop diodens opgave kun at lede strømmen fra plus til 0 (nul) i pilens retning og ikke lede den anden vej. Nå kontakt (b) er tændt og kontakt (a) er slukket sker der jo det samme ved at dioden ved konktakt (a) spærre for strømme. Når begge kontakter er tændt er der jo ingen steder hvor der ellers kunne lave en kortslutning og pæren lyser.</w:t>
      </w:r>
    </w:p>
    <w:p w:rsidR="00F51A77" w:rsidRPr="00F51A77" w:rsidRDefault="00F51A77" w:rsidP="00F51A77">
      <w:pPr>
        <w:shd w:val="clear" w:color="auto" w:fill="FFFFFF"/>
        <w:spacing w:after="390" w:line="305" w:lineRule="atLeast"/>
        <w:textAlignment w:val="baseline"/>
        <w:rPr>
          <w:rFonts w:ascii="inherit" w:eastAsia="Times New Roman" w:hAnsi="inherit" w:cs="Helvetica"/>
          <w:color w:val="373737"/>
          <w:sz w:val="19"/>
          <w:szCs w:val="19"/>
          <w:lang w:eastAsia="da-DK"/>
        </w:rPr>
      </w:pPr>
      <w:r w:rsidRPr="00F51A77">
        <w:rPr>
          <w:rFonts w:ascii="inherit" w:eastAsia="Times New Roman" w:hAnsi="inherit" w:cs="Helvetica"/>
          <w:color w:val="373737"/>
          <w:sz w:val="19"/>
          <w:szCs w:val="19"/>
          <w:lang w:eastAsia="da-DK"/>
        </w:rPr>
        <w:t xml:space="preserve">Vi kan altså nu sætte en sandhedstabel op for dette kredsløb som det bruges i den </w:t>
      </w:r>
      <w:proofErr w:type="spellStart"/>
      <w:r w:rsidRPr="00F51A77">
        <w:rPr>
          <w:rFonts w:ascii="inherit" w:eastAsia="Times New Roman" w:hAnsi="inherit" w:cs="Helvetica"/>
          <w:color w:val="373737"/>
          <w:sz w:val="19"/>
          <w:szCs w:val="19"/>
          <w:lang w:eastAsia="da-DK"/>
        </w:rPr>
        <w:t>bolske</w:t>
      </w:r>
      <w:proofErr w:type="spellEnd"/>
      <w:r w:rsidRPr="00F51A77">
        <w:rPr>
          <w:rFonts w:ascii="inherit" w:eastAsia="Times New Roman" w:hAnsi="inherit" w:cs="Helvetica"/>
          <w:color w:val="373737"/>
          <w:sz w:val="19"/>
          <w:szCs w:val="19"/>
          <w:lang w:eastAsia="da-DK"/>
        </w:rPr>
        <w:t xml:space="preserve"> algebra. Vi betragter slukket som falsk (0) og tændt som sand (1):</w:t>
      </w:r>
    </w:p>
    <w:tbl>
      <w:tblPr>
        <w:tblW w:w="7313" w:type="dxa"/>
        <w:tblCellSpacing w:w="15" w:type="dxa"/>
        <w:tblBorders>
          <w:bottom w:val="single" w:sz="4" w:space="0" w:color="DDDDDD"/>
        </w:tblBorders>
        <w:tblCellMar>
          <w:left w:w="0" w:type="dxa"/>
          <w:right w:w="0" w:type="dxa"/>
        </w:tblCellMar>
        <w:tblLook w:val="04A0"/>
      </w:tblPr>
      <w:tblGrid>
        <w:gridCol w:w="2427"/>
        <w:gridCol w:w="2474"/>
        <w:gridCol w:w="2412"/>
      </w:tblGrid>
      <w:tr w:rsidR="00F51A77" w:rsidRPr="00F51A77" w:rsidTr="00F51A77">
        <w:trPr>
          <w:tblCellSpacing w:w="15" w:type="dxa"/>
        </w:trPr>
        <w:tc>
          <w:tcPr>
            <w:tcW w:w="0" w:type="auto"/>
            <w:tcBorders>
              <w:top w:val="single" w:sz="4" w:space="0" w:color="DDDDDD"/>
              <w:left w:val="nil"/>
              <w:bottom w:val="nil"/>
              <w:right w:val="nil"/>
            </w:tcBorders>
            <w:tcMar>
              <w:top w:w="75" w:type="dxa"/>
              <w:left w:w="0" w:type="dxa"/>
              <w:bottom w:w="75" w:type="dxa"/>
              <w:right w:w="125" w:type="dxa"/>
            </w:tcMar>
            <w:vAlign w:val="bottom"/>
            <w:hideMark/>
          </w:tcPr>
          <w:p w:rsidR="00F51A77" w:rsidRPr="00F51A77" w:rsidRDefault="00F51A77" w:rsidP="00F51A77">
            <w:pPr>
              <w:spacing w:after="0" w:line="240" w:lineRule="auto"/>
              <w:rPr>
                <w:rFonts w:ascii="inherit" w:eastAsia="Times New Roman" w:hAnsi="inherit" w:cs="Times New Roman"/>
                <w:sz w:val="19"/>
                <w:szCs w:val="19"/>
                <w:lang w:eastAsia="da-DK"/>
              </w:rPr>
            </w:pPr>
            <w:r w:rsidRPr="00F51A77">
              <w:rPr>
                <w:rFonts w:ascii="inherit" w:eastAsia="Times New Roman" w:hAnsi="inherit" w:cs="Times New Roman"/>
                <w:b/>
                <w:bCs/>
                <w:sz w:val="19"/>
                <w:lang w:eastAsia="da-DK"/>
              </w:rPr>
              <w:t>a</w:t>
            </w:r>
          </w:p>
        </w:tc>
        <w:tc>
          <w:tcPr>
            <w:tcW w:w="0" w:type="auto"/>
            <w:tcBorders>
              <w:top w:val="single" w:sz="4" w:space="0" w:color="DDDDDD"/>
              <w:left w:val="nil"/>
              <w:bottom w:val="nil"/>
              <w:right w:val="nil"/>
            </w:tcBorders>
            <w:tcMar>
              <w:top w:w="75" w:type="dxa"/>
              <w:left w:w="0" w:type="dxa"/>
              <w:bottom w:w="75" w:type="dxa"/>
              <w:right w:w="125" w:type="dxa"/>
            </w:tcMar>
            <w:vAlign w:val="bottom"/>
            <w:hideMark/>
          </w:tcPr>
          <w:p w:rsidR="00F51A77" w:rsidRPr="00F51A77" w:rsidRDefault="00F51A77" w:rsidP="00F51A77">
            <w:pPr>
              <w:spacing w:after="0" w:line="240" w:lineRule="auto"/>
              <w:rPr>
                <w:rFonts w:ascii="inherit" w:eastAsia="Times New Roman" w:hAnsi="inherit" w:cs="Times New Roman"/>
                <w:sz w:val="19"/>
                <w:szCs w:val="19"/>
                <w:lang w:eastAsia="da-DK"/>
              </w:rPr>
            </w:pPr>
            <w:r w:rsidRPr="00F51A77">
              <w:rPr>
                <w:rFonts w:ascii="inherit" w:eastAsia="Times New Roman" w:hAnsi="inherit" w:cs="Times New Roman"/>
                <w:b/>
                <w:bCs/>
                <w:sz w:val="19"/>
                <w:lang w:eastAsia="da-DK"/>
              </w:rPr>
              <w:t>b</w:t>
            </w:r>
          </w:p>
        </w:tc>
        <w:tc>
          <w:tcPr>
            <w:tcW w:w="0" w:type="auto"/>
            <w:tcBorders>
              <w:top w:val="single" w:sz="4" w:space="0" w:color="DDDDDD"/>
              <w:left w:val="nil"/>
              <w:bottom w:val="nil"/>
              <w:right w:val="nil"/>
            </w:tcBorders>
            <w:tcMar>
              <w:top w:w="75" w:type="dxa"/>
              <w:left w:w="0" w:type="dxa"/>
              <w:bottom w:w="75" w:type="dxa"/>
              <w:right w:w="125" w:type="dxa"/>
            </w:tcMar>
            <w:vAlign w:val="bottom"/>
            <w:hideMark/>
          </w:tcPr>
          <w:p w:rsidR="00F51A77" w:rsidRPr="00F51A77" w:rsidRDefault="00F51A77" w:rsidP="00F51A77">
            <w:pPr>
              <w:spacing w:after="0" w:line="240" w:lineRule="auto"/>
              <w:rPr>
                <w:rFonts w:ascii="inherit" w:eastAsia="Times New Roman" w:hAnsi="inherit" w:cs="Times New Roman"/>
                <w:sz w:val="19"/>
                <w:szCs w:val="19"/>
                <w:lang w:eastAsia="da-DK"/>
              </w:rPr>
            </w:pPr>
            <w:r w:rsidRPr="00F51A77">
              <w:rPr>
                <w:rFonts w:ascii="inherit" w:eastAsia="Times New Roman" w:hAnsi="inherit" w:cs="Times New Roman"/>
                <w:b/>
                <w:bCs/>
                <w:sz w:val="19"/>
                <w:lang w:eastAsia="da-DK"/>
              </w:rPr>
              <w:t>Resultat</w:t>
            </w:r>
          </w:p>
        </w:tc>
      </w:tr>
      <w:tr w:rsidR="00F51A77" w:rsidRPr="00F51A77" w:rsidTr="00F51A77">
        <w:trPr>
          <w:tblCellSpacing w:w="15" w:type="dxa"/>
        </w:trPr>
        <w:tc>
          <w:tcPr>
            <w:tcW w:w="0" w:type="auto"/>
            <w:tcBorders>
              <w:top w:val="single" w:sz="4" w:space="0" w:color="DDDDDD"/>
              <w:left w:val="nil"/>
              <w:bottom w:val="nil"/>
              <w:right w:val="nil"/>
            </w:tcBorders>
            <w:tcMar>
              <w:top w:w="75" w:type="dxa"/>
              <w:left w:w="0" w:type="dxa"/>
              <w:bottom w:w="75" w:type="dxa"/>
              <w:right w:w="125" w:type="dxa"/>
            </w:tcMar>
            <w:vAlign w:val="bottom"/>
            <w:hideMark/>
          </w:tcPr>
          <w:p w:rsidR="00F51A77" w:rsidRPr="00F51A77" w:rsidRDefault="00F51A77" w:rsidP="00F51A77">
            <w:pPr>
              <w:spacing w:after="0" w:line="240" w:lineRule="auto"/>
              <w:rPr>
                <w:rFonts w:ascii="inherit" w:eastAsia="Times New Roman" w:hAnsi="inherit" w:cs="Times New Roman"/>
                <w:sz w:val="19"/>
                <w:szCs w:val="19"/>
                <w:lang w:eastAsia="da-DK"/>
              </w:rPr>
            </w:pPr>
            <w:r w:rsidRPr="00F51A77">
              <w:rPr>
                <w:rFonts w:ascii="inherit" w:eastAsia="Times New Roman" w:hAnsi="inherit" w:cs="Times New Roman"/>
                <w:sz w:val="19"/>
                <w:szCs w:val="19"/>
                <w:lang w:eastAsia="da-DK"/>
              </w:rPr>
              <w:t>Falsk (0)</w:t>
            </w:r>
          </w:p>
        </w:tc>
        <w:tc>
          <w:tcPr>
            <w:tcW w:w="0" w:type="auto"/>
            <w:tcBorders>
              <w:top w:val="single" w:sz="4" w:space="0" w:color="DDDDDD"/>
              <w:left w:val="nil"/>
              <w:bottom w:val="nil"/>
              <w:right w:val="nil"/>
            </w:tcBorders>
            <w:tcMar>
              <w:top w:w="75" w:type="dxa"/>
              <w:left w:w="0" w:type="dxa"/>
              <w:bottom w:w="75" w:type="dxa"/>
              <w:right w:w="125" w:type="dxa"/>
            </w:tcMar>
            <w:vAlign w:val="bottom"/>
            <w:hideMark/>
          </w:tcPr>
          <w:p w:rsidR="00F51A77" w:rsidRPr="00F51A77" w:rsidRDefault="00F51A77" w:rsidP="00F51A77">
            <w:pPr>
              <w:spacing w:after="0" w:line="240" w:lineRule="auto"/>
              <w:rPr>
                <w:rFonts w:ascii="inherit" w:eastAsia="Times New Roman" w:hAnsi="inherit" w:cs="Times New Roman"/>
                <w:sz w:val="19"/>
                <w:szCs w:val="19"/>
                <w:lang w:eastAsia="da-DK"/>
              </w:rPr>
            </w:pPr>
            <w:r w:rsidRPr="00F51A77">
              <w:rPr>
                <w:rFonts w:ascii="inherit" w:eastAsia="Times New Roman" w:hAnsi="inherit" w:cs="Times New Roman"/>
                <w:sz w:val="19"/>
                <w:szCs w:val="19"/>
                <w:lang w:eastAsia="da-DK"/>
              </w:rPr>
              <w:t>Falsk(0)</w:t>
            </w:r>
          </w:p>
        </w:tc>
        <w:tc>
          <w:tcPr>
            <w:tcW w:w="0" w:type="auto"/>
            <w:tcBorders>
              <w:top w:val="single" w:sz="4" w:space="0" w:color="DDDDDD"/>
              <w:left w:val="nil"/>
              <w:bottom w:val="nil"/>
              <w:right w:val="nil"/>
            </w:tcBorders>
            <w:tcMar>
              <w:top w:w="75" w:type="dxa"/>
              <w:left w:w="0" w:type="dxa"/>
              <w:bottom w:w="75" w:type="dxa"/>
              <w:right w:w="125" w:type="dxa"/>
            </w:tcMar>
            <w:vAlign w:val="bottom"/>
            <w:hideMark/>
          </w:tcPr>
          <w:p w:rsidR="00F51A77" w:rsidRPr="00F51A77" w:rsidRDefault="00F51A77" w:rsidP="00F51A77">
            <w:pPr>
              <w:spacing w:after="0" w:line="240" w:lineRule="auto"/>
              <w:rPr>
                <w:rFonts w:ascii="inherit" w:eastAsia="Times New Roman" w:hAnsi="inherit" w:cs="Times New Roman"/>
                <w:sz w:val="19"/>
                <w:szCs w:val="19"/>
                <w:lang w:eastAsia="da-DK"/>
              </w:rPr>
            </w:pPr>
            <w:r w:rsidRPr="00F51A77">
              <w:rPr>
                <w:rFonts w:ascii="inherit" w:eastAsia="Times New Roman" w:hAnsi="inherit" w:cs="Times New Roman"/>
                <w:sz w:val="19"/>
                <w:szCs w:val="19"/>
                <w:lang w:eastAsia="da-DK"/>
              </w:rPr>
              <w:t>Falsk(0)</w:t>
            </w:r>
          </w:p>
        </w:tc>
      </w:tr>
      <w:tr w:rsidR="00F51A77" w:rsidRPr="00F51A77" w:rsidTr="00F51A77">
        <w:trPr>
          <w:tblCellSpacing w:w="15" w:type="dxa"/>
        </w:trPr>
        <w:tc>
          <w:tcPr>
            <w:tcW w:w="0" w:type="auto"/>
            <w:tcBorders>
              <w:top w:val="single" w:sz="4" w:space="0" w:color="DDDDDD"/>
              <w:left w:val="nil"/>
              <w:bottom w:val="nil"/>
              <w:right w:val="nil"/>
            </w:tcBorders>
            <w:tcMar>
              <w:top w:w="75" w:type="dxa"/>
              <w:left w:w="0" w:type="dxa"/>
              <w:bottom w:w="75" w:type="dxa"/>
              <w:right w:w="125" w:type="dxa"/>
            </w:tcMar>
            <w:vAlign w:val="bottom"/>
            <w:hideMark/>
          </w:tcPr>
          <w:p w:rsidR="00F51A77" w:rsidRPr="00F51A77" w:rsidRDefault="00F51A77" w:rsidP="00F51A77">
            <w:pPr>
              <w:spacing w:after="0" w:line="240" w:lineRule="auto"/>
              <w:rPr>
                <w:rFonts w:ascii="inherit" w:eastAsia="Times New Roman" w:hAnsi="inherit" w:cs="Times New Roman"/>
                <w:sz w:val="19"/>
                <w:szCs w:val="19"/>
                <w:lang w:eastAsia="da-DK"/>
              </w:rPr>
            </w:pPr>
            <w:r w:rsidRPr="00F51A77">
              <w:rPr>
                <w:rFonts w:ascii="inherit" w:eastAsia="Times New Roman" w:hAnsi="inherit" w:cs="Times New Roman"/>
                <w:sz w:val="19"/>
                <w:szCs w:val="19"/>
                <w:lang w:eastAsia="da-DK"/>
              </w:rPr>
              <w:t>Falsk(0)</w:t>
            </w:r>
          </w:p>
        </w:tc>
        <w:tc>
          <w:tcPr>
            <w:tcW w:w="0" w:type="auto"/>
            <w:tcBorders>
              <w:top w:val="single" w:sz="4" w:space="0" w:color="DDDDDD"/>
              <w:left w:val="nil"/>
              <w:bottom w:val="nil"/>
              <w:right w:val="nil"/>
            </w:tcBorders>
            <w:tcMar>
              <w:top w:w="75" w:type="dxa"/>
              <w:left w:w="0" w:type="dxa"/>
              <w:bottom w:w="75" w:type="dxa"/>
              <w:right w:w="125" w:type="dxa"/>
            </w:tcMar>
            <w:vAlign w:val="bottom"/>
            <w:hideMark/>
          </w:tcPr>
          <w:p w:rsidR="00F51A77" w:rsidRPr="00F51A77" w:rsidRDefault="00F51A77" w:rsidP="00F51A77">
            <w:pPr>
              <w:spacing w:after="0" w:line="240" w:lineRule="auto"/>
              <w:rPr>
                <w:rFonts w:ascii="inherit" w:eastAsia="Times New Roman" w:hAnsi="inherit" w:cs="Times New Roman"/>
                <w:sz w:val="19"/>
                <w:szCs w:val="19"/>
                <w:lang w:eastAsia="da-DK"/>
              </w:rPr>
            </w:pPr>
            <w:r w:rsidRPr="00F51A77">
              <w:rPr>
                <w:rFonts w:ascii="inherit" w:eastAsia="Times New Roman" w:hAnsi="inherit" w:cs="Times New Roman"/>
                <w:sz w:val="19"/>
                <w:szCs w:val="19"/>
                <w:lang w:eastAsia="da-DK"/>
              </w:rPr>
              <w:t>Sandt (1)</w:t>
            </w:r>
          </w:p>
        </w:tc>
        <w:tc>
          <w:tcPr>
            <w:tcW w:w="0" w:type="auto"/>
            <w:tcBorders>
              <w:top w:val="single" w:sz="4" w:space="0" w:color="DDDDDD"/>
              <w:left w:val="nil"/>
              <w:bottom w:val="nil"/>
              <w:right w:val="nil"/>
            </w:tcBorders>
            <w:tcMar>
              <w:top w:w="75" w:type="dxa"/>
              <w:left w:w="0" w:type="dxa"/>
              <w:bottom w:w="75" w:type="dxa"/>
              <w:right w:w="125" w:type="dxa"/>
            </w:tcMar>
            <w:vAlign w:val="bottom"/>
            <w:hideMark/>
          </w:tcPr>
          <w:p w:rsidR="00F51A77" w:rsidRPr="00F51A77" w:rsidRDefault="00F51A77" w:rsidP="00F51A77">
            <w:pPr>
              <w:spacing w:after="0" w:line="240" w:lineRule="auto"/>
              <w:rPr>
                <w:rFonts w:ascii="inherit" w:eastAsia="Times New Roman" w:hAnsi="inherit" w:cs="Times New Roman"/>
                <w:sz w:val="19"/>
                <w:szCs w:val="19"/>
                <w:lang w:eastAsia="da-DK"/>
              </w:rPr>
            </w:pPr>
            <w:r w:rsidRPr="00F51A77">
              <w:rPr>
                <w:rFonts w:ascii="inherit" w:eastAsia="Times New Roman" w:hAnsi="inherit" w:cs="Times New Roman"/>
                <w:sz w:val="19"/>
                <w:szCs w:val="19"/>
                <w:lang w:eastAsia="da-DK"/>
              </w:rPr>
              <w:t>Sandt(1)</w:t>
            </w:r>
          </w:p>
        </w:tc>
      </w:tr>
      <w:tr w:rsidR="00F51A77" w:rsidRPr="00F51A77" w:rsidTr="00F51A77">
        <w:trPr>
          <w:tblCellSpacing w:w="15" w:type="dxa"/>
        </w:trPr>
        <w:tc>
          <w:tcPr>
            <w:tcW w:w="0" w:type="auto"/>
            <w:tcBorders>
              <w:top w:val="single" w:sz="4" w:space="0" w:color="DDDDDD"/>
              <w:left w:val="nil"/>
              <w:bottom w:val="nil"/>
              <w:right w:val="nil"/>
            </w:tcBorders>
            <w:tcMar>
              <w:top w:w="75" w:type="dxa"/>
              <w:left w:w="0" w:type="dxa"/>
              <w:bottom w:w="75" w:type="dxa"/>
              <w:right w:w="125" w:type="dxa"/>
            </w:tcMar>
            <w:vAlign w:val="bottom"/>
            <w:hideMark/>
          </w:tcPr>
          <w:p w:rsidR="00F51A77" w:rsidRPr="00F51A77" w:rsidRDefault="00F51A77" w:rsidP="00F51A77">
            <w:pPr>
              <w:spacing w:after="0" w:line="240" w:lineRule="auto"/>
              <w:rPr>
                <w:rFonts w:ascii="inherit" w:eastAsia="Times New Roman" w:hAnsi="inherit" w:cs="Times New Roman"/>
                <w:sz w:val="19"/>
                <w:szCs w:val="19"/>
                <w:lang w:eastAsia="da-DK"/>
              </w:rPr>
            </w:pPr>
            <w:r w:rsidRPr="00F51A77">
              <w:rPr>
                <w:rFonts w:ascii="inherit" w:eastAsia="Times New Roman" w:hAnsi="inherit" w:cs="Times New Roman"/>
                <w:sz w:val="19"/>
                <w:szCs w:val="19"/>
                <w:lang w:eastAsia="da-DK"/>
              </w:rPr>
              <w:t>Sandt(1)</w:t>
            </w:r>
          </w:p>
        </w:tc>
        <w:tc>
          <w:tcPr>
            <w:tcW w:w="0" w:type="auto"/>
            <w:tcBorders>
              <w:top w:val="single" w:sz="4" w:space="0" w:color="DDDDDD"/>
              <w:left w:val="nil"/>
              <w:bottom w:val="nil"/>
              <w:right w:val="nil"/>
            </w:tcBorders>
            <w:tcMar>
              <w:top w:w="75" w:type="dxa"/>
              <w:left w:w="0" w:type="dxa"/>
              <w:bottom w:w="75" w:type="dxa"/>
              <w:right w:w="125" w:type="dxa"/>
            </w:tcMar>
            <w:vAlign w:val="bottom"/>
            <w:hideMark/>
          </w:tcPr>
          <w:p w:rsidR="00F51A77" w:rsidRPr="00F51A77" w:rsidRDefault="00F51A77" w:rsidP="00F51A77">
            <w:pPr>
              <w:spacing w:after="0" w:line="240" w:lineRule="auto"/>
              <w:rPr>
                <w:rFonts w:ascii="inherit" w:eastAsia="Times New Roman" w:hAnsi="inherit" w:cs="Times New Roman"/>
                <w:sz w:val="19"/>
                <w:szCs w:val="19"/>
                <w:lang w:eastAsia="da-DK"/>
              </w:rPr>
            </w:pPr>
            <w:r w:rsidRPr="00F51A77">
              <w:rPr>
                <w:rFonts w:ascii="inherit" w:eastAsia="Times New Roman" w:hAnsi="inherit" w:cs="Times New Roman"/>
                <w:sz w:val="19"/>
                <w:szCs w:val="19"/>
                <w:lang w:eastAsia="da-DK"/>
              </w:rPr>
              <w:t>Falsk(0)</w:t>
            </w:r>
          </w:p>
        </w:tc>
        <w:tc>
          <w:tcPr>
            <w:tcW w:w="0" w:type="auto"/>
            <w:tcBorders>
              <w:top w:val="single" w:sz="4" w:space="0" w:color="DDDDDD"/>
              <w:left w:val="nil"/>
              <w:bottom w:val="nil"/>
              <w:right w:val="nil"/>
            </w:tcBorders>
            <w:tcMar>
              <w:top w:w="75" w:type="dxa"/>
              <w:left w:w="0" w:type="dxa"/>
              <w:bottom w:w="75" w:type="dxa"/>
              <w:right w:w="125" w:type="dxa"/>
            </w:tcMar>
            <w:vAlign w:val="bottom"/>
            <w:hideMark/>
          </w:tcPr>
          <w:p w:rsidR="00F51A77" w:rsidRPr="00F51A77" w:rsidRDefault="00F51A77" w:rsidP="00F51A77">
            <w:pPr>
              <w:spacing w:after="0" w:line="240" w:lineRule="auto"/>
              <w:rPr>
                <w:rFonts w:ascii="inherit" w:eastAsia="Times New Roman" w:hAnsi="inherit" w:cs="Times New Roman"/>
                <w:sz w:val="19"/>
                <w:szCs w:val="19"/>
                <w:lang w:eastAsia="da-DK"/>
              </w:rPr>
            </w:pPr>
            <w:r w:rsidRPr="00F51A77">
              <w:rPr>
                <w:rFonts w:ascii="inherit" w:eastAsia="Times New Roman" w:hAnsi="inherit" w:cs="Times New Roman"/>
                <w:sz w:val="19"/>
                <w:szCs w:val="19"/>
                <w:lang w:eastAsia="da-DK"/>
              </w:rPr>
              <w:t>Sandt(1)</w:t>
            </w:r>
          </w:p>
        </w:tc>
      </w:tr>
      <w:tr w:rsidR="00F51A77" w:rsidRPr="00F51A77" w:rsidTr="00F51A77">
        <w:trPr>
          <w:tblCellSpacing w:w="15" w:type="dxa"/>
        </w:trPr>
        <w:tc>
          <w:tcPr>
            <w:tcW w:w="0" w:type="auto"/>
            <w:tcBorders>
              <w:top w:val="single" w:sz="4" w:space="0" w:color="DDDDDD"/>
              <w:left w:val="nil"/>
              <w:bottom w:val="nil"/>
              <w:right w:val="nil"/>
            </w:tcBorders>
            <w:tcMar>
              <w:top w:w="75" w:type="dxa"/>
              <w:left w:w="0" w:type="dxa"/>
              <w:bottom w:w="75" w:type="dxa"/>
              <w:right w:w="125" w:type="dxa"/>
            </w:tcMar>
            <w:vAlign w:val="bottom"/>
            <w:hideMark/>
          </w:tcPr>
          <w:p w:rsidR="00F51A77" w:rsidRPr="00F51A77" w:rsidRDefault="00F51A77" w:rsidP="00F51A77">
            <w:pPr>
              <w:spacing w:after="0" w:line="240" w:lineRule="auto"/>
              <w:rPr>
                <w:rFonts w:ascii="inherit" w:eastAsia="Times New Roman" w:hAnsi="inherit" w:cs="Times New Roman"/>
                <w:sz w:val="19"/>
                <w:szCs w:val="19"/>
                <w:lang w:eastAsia="da-DK"/>
              </w:rPr>
            </w:pPr>
            <w:r w:rsidRPr="00F51A77">
              <w:rPr>
                <w:rFonts w:ascii="inherit" w:eastAsia="Times New Roman" w:hAnsi="inherit" w:cs="Times New Roman"/>
                <w:sz w:val="19"/>
                <w:szCs w:val="19"/>
                <w:lang w:eastAsia="da-DK"/>
              </w:rPr>
              <w:t>Sandt(1)</w:t>
            </w:r>
          </w:p>
        </w:tc>
        <w:tc>
          <w:tcPr>
            <w:tcW w:w="0" w:type="auto"/>
            <w:tcBorders>
              <w:top w:val="single" w:sz="4" w:space="0" w:color="DDDDDD"/>
              <w:left w:val="nil"/>
              <w:bottom w:val="nil"/>
              <w:right w:val="nil"/>
            </w:tcBorders>
            <w:tcMar>
              <w:top w:w="75" w:type="dxa"/>
              <w:left w:w="0" w:type="dxa"/>
              <w:bottom w:w="75" w:type="dxa"/>
              <w:right w:w="125" w:type="dxa"/>
            </w:tcMar>
            <w:vAlign w:val="bottom"/>
            <w:hideMark/>
          </w:tcPr>
          <w:p w:rsidR="00F51A77" w:rsidRPr="00F51A77" w:rsidRDefault="00F51A77" w:rsidP="00F51A77">
            <w:pPr>
              <w:spacing w:after="0" w:line="240" w:lineRule="auto"/>
              <w:rPr>
                <w:rFonts w:ascii="inherit" w:eastAsia="Times New Roman" w:hAnsi="inherit" w:cs="Times New Roman"/>
                <w:sz w:val="19"/>
                <w:szCs w:val="19"/>
                <w:lang w:eastAsia="da-DK"/>
              </w:rPr>
            </w:pPr>
            <w:r w:rsidRPr="00F51A77">
              <w:rPr>
                <w:rFonts w:ascii="inherit" w:eastAsia="Times New Roman" w:hAnsi="inherit" w:cs="Times New Roman"/>
                <w:sz w:val="19"/>
                <w:szCs w:val="19"/>
                <w:lang w:eastAsia="da-DK"/>
              </w:rPr>
              <w:t>Sandt(1)</w:t>
            </w:r>
          </w:p>
        </w:tc>
        <w:tc>
          <w:tcPr>
            <w:tcW w:w="0" w:type="auto"/>
            <w:tcBorders>
              <w:top w:val="single" w:sz="4" w:space="0" w:color="DDDDDD"/>
              <w:left w:val="nil"/>
              <w:bottom w:val="nil"/>
              <w:right w:val="nil"/>
            </w:tcBorders>
            <w:tcMar>
              <w:top w:w="75" w:type="dxa"/>
              <w:left w:w="0" w:type="dxa"/>
              <w:bottom w:w="75" w:type="dxa"/>
              <w:right w:w="125" w:type="dxa"/>
            </w:tcMar>
            <w:vAlign w:val="bottom"/>
            <w:hideMark/>
          </w:tcPr>
          <w:p w:rsidR="00F51A77" w:rsidRPr="00F51A77" w:rsidRDefault="00F51A77" w:rsidP="00F51A77">
            <w:pPr>
              <w:spacing w:after="0" w:line="240" w:lineRule="auto"/>
              <w:rPr>
                <w:rFonts w:ascii="inherit" w:eastAsia="Times New Roman" w:hAnsi="inherit" w:cs="Times New Roman"/>
                <w:sz w:val="19"/>
                <w:szCs w:val="19"/>
                <w:lang w:eastAsia="da-DK"/>
              </w:rPr>
            </w:pPr>
            <w:r w:rsidRPr="00F51A77">
              <w:rPr>
                <w:rFonts w:ascii="inherit" w:eastAsia="Times New Roman" w:hAnsi="inherit" w:cs="Times New Roman"/>
                <w:sz w:val="19"/>
                <w:szCs w:val="19"/>
                <w:lang w:eastAsia="da-DK"/>
              </w:rPr>
              <w:t>Sandt(1)</w:t>
            </w:r>
          </w:p>
        </w:tc>
      </w:tr>
    </w:tbl>
    <w:p w:rsidR="00771D8F" w:rsidRDefault="00771D8F"/>
    <w:sectPr w:rsidR="00771D8F" w:rsidSect="00771D8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F51A77"/>
    <w:rsid w:val="00771D8F"/>
    <w:rsid w:val="00F51A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8F"/>
  </w:style>
  <w:style w:type="paragraph" w:styleId="Overskrift1">
    <w:name w:val="heading 1"/>
    <w:basedOn w:val="Normal"/>
    <w:link w:val="Overskrift1Tegn"/>
    <w:uiPriority w:val="9"/>
    <w:qFormat/>
    <w:rsid w:val="00F51A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51A77"/>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F51A7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wp-caption-text">
    <w:name w:val="wp-caption-text"/>
    <w:basedOn w:val="Normal"/>
    <w:rsid w:val="00F51A7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51A77"/>
    <w:rPr>
      <w:b/>
      <w:bCs/>
    </w:rPr>
  </w:style>
  <w:style w:type="paragraph" w:styleId="Markeringsbobletekst">
    <w:name w:val="Balloon Text"/>
    <w:basedOn w:val="Normal"/>
    <w:link w:val="MarkeringsbobletekstTegn"/>
    <w:uiPriority w:val="99"/>
    <w:semiHidden/>
    <w:unhideWhenUsed/>
    <w:rsid w:val="00F51A7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1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114050">
      <w:bodyDiv w:val="1"/>
      <w:marLeft w:val="0"/>
      <w:marRight w:val="0"/>
      <w:marTop w:val="0"/>
      <w:marBottom w:val="0"/>
      <w:divBdr>
        <w:top w:val="none" w:sz="0" w:space="0" w:color="auto"/>
        <w:left w:val="none" w:sz="0" w:space="0" w:color="auto"/>
        <w:bottom w:val="none" w:sz="0" w:space="0" w:color="auto"/>
        <w:right w:val="none" w:sz="0" w:space="0" w:color="auto"/>
      </w:divBdr>
      <w:divsChild>
        <w:div w:id="213392579">
          <w:marLeft w:val="0"/>
          <w:marRight w:val="0"/>
          <w:marTop w:val="0"/>
          <w:marBottom w:val="0"/>
          <w:divBdr>
            <w:top w:val="none" w:sz="0" w:space="0" w:color="auto"/>
            <w:left w:val="none" w:sz="0" w:space="0" w:color="auto"/>
            <w:bottom w:val="none" w:sz="0" w:space="0" w:color="auto"/>
            <w:right w:val="none" w:sz="0" w:space="0" w:color="auto"/>
          </w:divBdr>
          <w:divsChild>
            <w:div w:id="568417172">
              <w:marLeft w:val="0"/>
              <w:marRight w:val="0"/>
              <w:marTop w:val="96"/>
              <w:marBottom w:val="390"/>
              <w:divBdr>
                <w:top w:val="none" w:sz="0" w:space="0" w:color="auto"/>
                <w:left w:val="none" w:sz="0" w:space="0" w:color="auto"/>
                <w:bottom w:val="none" w:sz="0" w:space="0" w:color="auto"/>
                <w:right w:val="none" w:sz="0" w:space="0" w:color="auto"/>
              </w:divBdr>
            </w:div>
            <w:div w:id="1354183791">
              <w:marLeft w:val="0"/>
              <w:marRight w:val="0"/>
              <w:marTop w:val="96"/>
              <w:marBottom w:val="390"/>
              <w:divBdr>
                <w:top w:val="none" w:sz="0" w:space="0" w:color="auto"/>
                <w:left w:val="none" w:sz="0" w:space="0" w:color="auto"/>
                <w:bottom w:val="none" w:sz="0" w:space="0" w:color="auto"/>
                <w:right w:val="none" w:sz="0" w:space="0" w:color="auto"/>
              </w:divBdr>
            </w:div>
            <w:div w:id="670573077">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ide24.dk/wp-content/uploads/2011/02/or.pn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ide24.dk/wp-content/uploads/2011/02/lightdiode1.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blog.side24.dk/wp-content/uploads/2011/02/lighton.png" TargetMode="External"/><Relationship Id="rId9"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376</Words>
  <Characters>2300</Characters>
  <Application>Microsoft Office Word</Application>
  <DocSecurity>0</DocSecurity>
  <Lines>19</Lines>
  <Paragraphs>5</Paragraphs>
  <ScaleCrop>false</ScaleCrop>
  <Company>Hewlett-Packard</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Ellenor</dc:creator>
  <cp:lastModifiedBy>Ellenor</cp:lastModifiedBy>
  <cp:revision>1</cp:revision>
  <dcterms:created xsi:type="dcterms:W3CDTF">2016-08-18T06:45:00Z</dcterms:created>
  <dcterms:modified xsi:type="dcterms:W3CDTF">2016-08-18T06:47:00Z</dcterms:modified>
</cp:coreProperties>
</file>